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left"/>
      </w:pPr>
      <w:r>
        <w:rPr>
          <w:b/>
          <w:bCs/>
          <w:color w:val="111314"/>
          <w:spacing w:val="40"/>
          <w:sz w:val="44"/>
          <w:szCs w:val="44"/>
        </w:rPr>
        <w:t xml:space="preserve">JANE DOE</w:t>
      </w:r>
    </w:p>
    <w:p>
      <w:pPr>
        <w:spacing w:after="80"/>
      </w:pPr>
      <w:r>
        <w:rPr>
          <w:i/>
          <w:iCs/>
          <w:color w:val="16513F"/>
          <w:sz w:val="24"/>
          <w:szCs w:val="24"/>
        </w:rPr>
        <w:t xml:space="preserve">Senior Product Manager</w:t>
      </w:r>
    </w:p>
    <w:p>
      <w:pPr>
        <w:pBdr>
          <w:bottom w:val="single" w:color="1F6F5C" w:sz="12" w:space="6"/>
        </w:pBdr>
        <w:spacing w:after="120"/>
      </w:pPr>
      <w:r>
        <w:rPr>
          <w:color w:val="6B7075"/>
          <w:sz w:val="20"/>
          <w:szCs w:val="20"/>
        </w:rPr>
        <w:t xml:space="preserve">San Francisco, CA  ·  (555) 123-4567  ·  jane.doe@email.com  ·  linkedin.com/in/janedoe</w:t>
      </w:r>
    </w:p>
    <w:p>
      <w:pPr>
        <w:pBdr>
          <w:bottom w:val="single" w:color="1F6F5C" w:sz="8" w:space="4"/>
        </w:pBdr>
        <w:spacing w:after="120" w:before="240"/>
      </w:pPr>
      <w:r>
        <w:rPr>
          <w:b/>
          <w:bCs/>
          <w:color w:val="16513F"/>
          <w:spacing w:val="60"/>
          <w:sz w:val="22"/>
          <w:szCs w:val="22"/>
        </w:rPr>
        <w:t xml:space="preserve">PROFESSIONAL SUMMARY</w:t>
      </w:r>
    </w:p>
    <w:p>
      <w:pPr>
        <w:spacing w:after="120"/>
      </w:pPr>
      <w:r>
        <w:rPr>
          <w:sz w:val="22"/>
          <w:szCs w:val="22"/>
        </w:rPr>
        <w:t xml:space="preserve">Product leader with 8+ years of experience launching consumer and B2B SaaS products that have generated over $40M in annual revenue. Skilled in cross-functional leadership, growth strategy, and user research. Looking to bring data-driven product thinking to a mission-driven team.</w:t>
      </w:r>
    </w:p>
    <w:p>
      <w:pPr>
        <w:pBdr>
          <w:bottom w:val="single" w:color="1F6F5C" w:sz="8" w:space="4"/>
        </w:pBdr>
        <w:spacing w:after="120" w:before="240"/>
      </w:pPr>
      <w:r>
        <w:rPr>
          <w:b/>
          <w:bCs/>
          <w:color w:val="16513F"/>
          <w:spacing w:val="60"/>
          <w:sz w:val="22"/>
          <w:szCs w:val="22"/>
        </w:rPr>
        <w:t xml:space="preserve">EXPERIENCE</w:t>
      </w:r>
    </w:p>
    <w:p>
      <w:pPr>
        <w:tabs>
          <w:tab w:val="right" w:pos="9360"/>
        </w:tabs>
        <w:spacing w:after="0" w:before="120"/>
      </w:pPr>
      <w:r>
        <w:rPr>
          <w:b/>
          <w:bCs/>
          <w:sz w:val="24"/>
          <w:szCs w:val="24"/>
        </w:rPr>
        <w:t xml:space="preserve">Senior Product Manager</w:t>
      </w:r>
      <w:r>
        <w:rPr>
          <w:color w:val="6B7075"/>
          <w:sz w:val="22"/>
          <w:szCs w:val="22"/>
        </w:rPr>
        <w:t xml:space="preserve">	Jan 2022 — Present</w:t>
      </w:r>
    </w:p>
    <w:p>
      <w:pPr>
        <w:tabs>
          <w:tab w:val="right" w:pos="9360"/>
        </w:tabs>
        <w:spacing w:after="80"/>
      </w:pPr>
      <w:r>
        <w:rPr>
          <w:i/>
          <w:iCs/>
          <w:color w:val="16513F"/>
          <w:sz w:val="22"/>
          <w:szCs w:val="22"/>
        </w:rPr>
        <w:t xml:space="preserve">Acme Software, Inc.</w:t>
      </w:r>
      <w:r>
        <w:rPr>
          <w:i/>
          <w:iCs/>
          <w:color w:val="6B7075"/>
          <w:sz w:val="22"/>
          <w:szCs w:val="22"/>
        </w:rPr>
        <w:t xml:space="preserve">	San Francisco, 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Led 10-person cross-functional team to launch new self-serve onboarding flow, reducing time-to-first-value by 47% and increasing trial-to-paid conversion by 22%.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Defined and shipped 3 major roadmap initiatives generating $12M in incremental ARR within 18 months.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Built and scaled a customer research practice including weekly user interviews and a continuous discovery cadence adopted across 4 product teams.</w:t>
      </w:r>
    </w:p>
    <w:p>
      <w:pPr>
        <w:tabs>
          <w:tab w:val="right" w:pos="9360"/>
        </w:tabs>
        <w:spacing w:after="0" w:before="120"/>
      </w:pPr>
      <w:r>
        <w:rPr>
          <w:b/>
          <w:bCs/>
          <w:sz w:val="24"/>
          <w:szCs w:val="24"/>
        </w:rPr>
        <w:t xml:space="preserve">Product Manager</w:t>
      </w:r>
      <w:r>
        <w:rPr>
          <w:color w:val="6B7075"/>
          <w:sz w:val="22"/>
          <w:szCs w:val="22"/>
        </w:rPr>
        <w:t xml:space="preserve">	Jun 2019 — Dec 2021</w:t>
      </w:r>
    </w:p>
    <w:p>
      <w:pPr>
        <w:tabs>
          <w:tab w:val="right" w:pos="9360"/>
        </w:tabs>
        <w:spacing w:after="80"/>
      </w:pPr>
      <w:r>
        <w:rPr>
          <w:i/>
          <w:iCs/>
          <w:color w:val="16513F"/>
          <w:sz w:val="22"/>
          <w:szCs w:val="22"/>
        </w:rPr>
        <w:t xml:space="preserve">Bright Apps Co.</w:t>
      </w:r>
      <w:r>
        <w:rPr>
          <w:i/>
          <w:iCs/>
          <w:color w:val="6B7075"/>
          <w:sz w:val="22"/>
          <w:szCs w:val="22"/>
        </w:rPr>
        <w:t xml:space="preserve">	Remote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Owned mobile checkout experience for an iOS/Android app with 2M+ MAU; A/B tests increased conversion by 18%.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Partnered with engineering to redesign payment flow, reducing fraud-related chargebacks by 35%.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Mentored 2 associate PMs through structured 1:1s, career planning, and code review of product specs.</w:t>
      </w:r>
    </w:p>
    <w:p>
      <w:pPr>
        <w:tabs>
          <w:tab w:val="right" w:pos="9360"/>
        </w:tabs>
        <w:spacing w:after="0" w:before="120"/>
      </w:pPr>
      <w:r>
        <w:rPr>
          <w:b/>
          <w:bCs/>
          <w:sz w:val="24"/>
          <w:szCs w:val="24"/>
        </w:rPr>
        <w:t xml:space="preserve">Associate Product Manager</w:t>
      </w:r>
      <w:r>
        <w:rPr>
          <w:color w:val="6B7075"/>
          <w:sz w:val="22"/>
          <w:szCs w:val="22"/>
        </w:rPr>
        <w:t xml:space="preserve">	Jul 2017 — May 2019</w:t>
      </w:r>
    </w:p>
    <w:p>
      <w:pPr>
        <w:tabs>
          <w:tab w:val="right" w:pos="9360"/>
        </w:tabs>
        <w:spacing w:after="80"/>
      </w:pPr>
      <w:r>
        <w:rPr>
          <w:i/>
          <w:iCs/>
          <w:color w:val="16513F"/>
          <w:sz w:val="22"/>
          <w:szCs w:val="22"/>
        </w:rPr>
        <w:t xml:space="preserve">Foundry Labs</w:t>
      </w:r>
      <w:r>
        <w:rPr>
          <w:i/>
          <w:iCs/>
          <w:color w:val="6B7075"/>
          <w:sz w:val="22"/>
          <w:szCs w:val="22"/>
        </w:rPr>
        <w:t xml:space="preserve">	New York, NY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Defined requirements for an analytics dashboard used by 80% of internal teams within 6 months of launch.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Conducted 60+ customer interviews to validate product-market fit for a new vertical.</w:t>
      </w:r>
    </w:p>
    <w:p>
      <w:pPr>
        <w:pBdr>
          <w:bottom w:val="single" w:color="1F6F5C" w:sz="8" w:space="4"/>
        </w:pBdr>
        <w:spacing w:after="120" w:before="240"/>
      </w:pPr>
      <w:r>
        <w:rPr>
          <w:b/>
          <w:bCs/>
          <w:color w:val="16513F"/>
          <w:spacing w:val="60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80"/>
      </w:pPr>
      <w:r>
        <w:rPr>
          <w:b/>
          <w:bCs/>
          <w:sz w:val="22"/>
          <w:szCs w:val="22"/>
        </w:rPr>
        <w:t xml:space="preserve">B.S. Computer Science, </w:t>
      </w:r>
      <w:r>
        <w:rPr>
          <w:sz w:val="22"/>
          <w:szCs w:val="22"/>
        </w:rPr>
        <w:t xml:space="preserve">University of California, Berkeley</w:t>
      </w:r>
      <w:r>
        <w:rPr>
          <w:color w:val="6B7075"/>
          <w:sz w:val="22"/>
          <w:szCs w:val="22"/>
        </w:rPr>
        <w:t xml:space="preserve">	2013 — 2017</w:t>
      </w:r>
    </w:p>
    <w:p>
      <w:pPr>
        <w:spacing w:after="80"/>
      </w:pPr>
      <w:r>
        <w:rPr>
          <w:i/>
          <w:iCs/>
          <w:color w:val="6B7075"/>
          <w:sz w:val="20"/>
          <w:szCs w:val="20"/>
        </w:rPr>
        <w:t xml:space="preserve">Honors: Magna Cum Laude  ·  Relevant coursework: Human-Computer Interaction, Data Structures, Statistics</w:t>
      </w:r>
    </w:p>
    <w:p>
      <w:pPr>
        <w:pBdr>
          <w:bottom w:val="single" w:color="1F6F5C" w:sz="8" w:space="4"/>
        </w:pBdr>
        <w:spacing w:after="120" w:before="240"/>
      </w:pPr>
      <w:r>
        <w:rPr>
          <w:b/>
          <w:bCs/>
          <w:color w:val="16513F"/>
          <w:spacing w:val="60"/>
          <w:sz w:val="22"/>
          <w:szCs w:val="22"/>
        </w:rPr>
        <w:t xml:space="preserve">SKILLS</w:t>
      </w:r>
    </w:p>
    <w:p>
      <w:pPr>
        <w:spacing w:after="60"/>
      </w:pPr>
      <w:r>
        <w:rPr>
          <w:b/>
          <w:bCs/>
          <w:sz w:val="22"/>
          <w:szCs w:val="22"/>
        </w:rPr>
        <w:t xml:space="preserve">Product: </w:t>
      </w:r>
      <w:r>
        <w:rPr>
          <w:sz w:val="22"/>
          <w:szCs w:val="22"/>
        </w:rPr>
        <w:t xml:space="preserve">Roadmapping, Discovery, A/B Testing, Pricing, Growth Loops, OKR Planning</w:t>
      </w:r>
    </w:p>
    <w:p>
      <w:pPr>
        <w:spacing w:after="60"/>
      </w:pPr>
      <w:r>
        <w:rPr>
          <w:b/>
          <w:bCs/>
          <w:sz w:val="22"/>
          <w:szCs w:val="22"/>
        </w:rPr>
        <w:t xml:space="preserve">Tools: </w:t>
      </w:r>
      <w:r>
        <w:rPr>
          <w:sz w:val="22"/>
          <w:szCs w:val="22"/>
        </w:rPr>
        <w:t xml:space="preserve">Figma, Amplitude, Mixpanel, Looker, SQL, Notion, Linear, Jira</w:t>
      </w:r>
    </w:p>
    <w:p>
      <w:pPr>
        <w:spacing w:after="60"/>
      </w:pPr>
      <w:r>
        <w:rPr>
          <w:b/>
          <w:bCs/>
          <w:sz w:val="22"/>
          <w:szCs w:val="22"/>
        </w:rPr>
        <w:t xml:space="preserve">Leadership: </w:t>
      </w:r>
      <w:r>
        <w:rPr>
          <w:sz w:val="22"/>
          <w:szCs w:val="22"/>
        </w:rPr>
        <w:t xml:space="preserve">Cross-functional collaboration, stakeholder management, hiring, mentorship</w:t>
      </w:r>
    </w:p>
    <w:p>
      <w:pPr>
        <w:pBdr>
          <w:bottom w:val="single" w:color="1F6F5C" w:sz="8" w:space="4"/>
        </w:pBdr>
        <w:spacing w:after="120" w:before="240"/>
      </w:pPr>
      <w:r>
        <w:rPr>
          <w:b/>
          <w:bCs/>
          <w:color w:val="16513F"/>
          <w:spacing w:val="60"/>
          <w:sz w:val="22"/>
          <w:szCs w:val="22"/>
        </w:rPr>
        <w:t xml:space="preserve">CERTIFICATIONS &amp; AWARDS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Pragmatic Institute — Pragmatic Marketing Certified (PMC-III), 2023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22"/>
          <w:szCs w:val="22"/>
        </w:rPr>
        <w:t xml:space="preserve">"Top 40 Under 40" — Product Leadership Magazine, 2024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2026-05-09T18:09:35.714Z</dcterms:created>
  <dcterms:modified xsi:type="dcterms:W3CDTF">2026-05-09T18:09:35.714Z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